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CB69064" w14:textId="483D08B9" w:rsidR="00F62B39" w:rsidRPr="00F62B39" w:rsidRDefault="00025BC7" w:rsidP="00AB62F4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bookmarkStart w:id="0" w:name="_Hlk128566309"/>
      <w:r w:rsidRPr="00025BC7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>Financiranje Hrvatske gorske službe spašavanja za potrebe stanovništva nastalih kao posljedica potresa od 28. prosinca 2020. godine</w:t>
      </w:r>
      <w:r w:rsidR="008C3B08" w:rsidRPr="008C3B08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 </w:t>
      </w:r>
    </w:p>
    <w:bookmarkEnd w:id="0"/>
    <w:p w14:paraId="2F425D6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4265212D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4CC40636" w14:textId="4030BF7E" w:rsidR="007C14C0" w:rsidRPr="00B45A49" w:rsidRDefault="00025BC7" w:rsidP="00AB62F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025BC7">
        <w:rPr>
          <w:rFonts w:asciiTheme="majorHAnsi" w:hAnsiTheme="majorHAnsi" w:cstheme="majorHAnsi"/>
        </w:rPr>
        <w:t>Financiranje Hrvatske gorske službe spašavanja za potrebe stanovništva nastalih kao posljedica potresa od 28. prosinca 2020. godine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702B2F49" w14:textId="52486BFA" w:rsidR="00F62B39" w:rsidRPr="00F62B39" w:rsidRDefault="003172B0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noProof/>
        </w:rPr>
        <w:drawing>
          <wp:inline distT="0" distB="0" distL="0" distR="0" wp14:anchorId="319C2468" wp14:editId="5BDDFB97">
            <wp:extent cx="2552700" cy="11353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99999" w14:textId="371F73A7" w:rsidR="00B07409" w:rsidRDefault="00025BC7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Fond solidarnosti Europske unije</w:t>
      </w:r>
    </w:p>
    <w:p w14:paraId="4CA4AFF9" w14:textId="77777777" w:rsidR="00025BC7" w:rsidRDefault="00025BC7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1694C98E" w14:textId="0AC4B34E" w:rsidR="00025BC7" w:rsidRPr="00B45A49" w:rsidRDefault="00025BC7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025BC7">
        <w:rPr>
          <w:rFonts w:asciiTheme="majorHAnsi" w:hAnsiTheme="majorHAnsi" w:cstheme="majorHAnsi"/>
        </w:rPr>
        <w:t>Financiranje službi spašavanja za potrebe stanovništva nastalih kao posljedica serije potresa počevši od 28. prosinca 2020. godine na području Grada Zagreba, Krapinsko-zagorske županije, Zagrebačke županije, Sisačko-moslavačke županije, Karlovačke županije, Varaždinske županije, Međimurske županije, Brodsko-posavske županije, Koprivničko-križevačke županije i  Bjelovarsko-bilogorske županije</w:t>
      </w:r>
    </w:p>
    <w:p w14:paraId="5585EEDC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78DCB324" w14:textId="77777777" w:rsidR="003602C6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Nositelj</w:t>
      </w:r>
      <w:r w:rsidR="00A629BA" w:rsidRPr="00B45A49">
        <w:rPr>
          <w:rFonts w:asciiTheme="majorHAnsi" w:hAnsiTheme="majorHAnsi" w:cstheme="majorHAnsi"/>
        </w:rPr>
        <w:t>:</w:t>
      </w:r>
    </w:p>
    <w:p w14:paraId="2CA982B5" w14:textId="2942CB98" w:rsidR="005314AF" w:rsidRPr="00025BC7" w:rsidRDefault="005314AF" w:rsidP="00025BC7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025BC7">
        <w:rPr>
          <w:rFonts w:asciiTheme="majorHAnsi" w:hAnsiTheme="majorHAnsi" w:cstheme="majorHAnsi"/>
        </w:rPr>
        <w:t xml:space="preserve">Hrvatska gorska služba spašavanja </w:t>
      </w:r>
    </w:p>
    <w:p w14:paraId="6948875D" w14:textId="77777777" w:rsidR="00025BC7" w:rsidRDefault="00025BC7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1B4998EB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025BC7">
        <w:rPr>
          <w:rFonts w:asciiTheme="majorHAnsi" w:hAnsiTheme="majorHAnsi" w:cstheme="majorHAnsi"/>
        </w:rPr>
        <w:t>prosinac</w:t>
      </w:r>
      <w:r w:rsidR="001A47C0">
        <w:rPr>
          <w:rFonts w:asciiTheme="majorHAnsi" w:hAnsiTheme="majorHAnsi" w:cstheme="majorHAnsi"/>
        </w:rPr>
        <w:t xml:space="preserve"> 20</w:t>
      </w:r>
      <w:r w:rsidR="00025BC7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 xml:space="preserve">. – </w:t>
      </w:r>
      <w:r w:rsidR="00025BC7">
        <w:rPr>
          <w:rFonts w:asciiTheme="majorHAnsi" w:hAnsiTheme="majorHAnsi" w:cstheme="majorHAnsi"/>
          <w:color w:val="000000" w:themeColor="text1"/>
        </w:rPr>
        <w:t>svibanj</w:t>
      </w:r>
      <w:r w:rsidRPr="001A47C0">
        <w:rPr>
          <w:rFonts w:asciiTheme="majorHAnsi" w:hAnsiTheme="majorHAnsi" w:cstheme="majorHAnsi"/>
          <w:color w:val="000000" w:themeColor="text1"/>
        </w:rPr>
        <w:t xml:space="preserve"> 202</w:t>
      </w:r>
      <w:r w:rsidR="00025BC7">
        <w:rPr>
          <w:rFonts w:asciiTheme="majorHAnsi" w:hAnsiTheme="majorHAnsi" w:cstheme="majorHAnsi"/>
          <w:color w:val="000000" w:themeColor="text1"/>
        </w:rPr>
        <w:t>3</w:t>
      </w:r>
      <w:r w:rsidRPr="001A47C0">
        <w:rPr>
          <w:rFonts w:asciiTheme="majorHAnsi" w:hAnsiTheme="majorHAnsi" w:cstheme="majorHAnsi"/>
          <w:color w:val="000000" w:themeColor="text1"/>
        </w:rPr>
        <w:t>. (</w:t>
      </w:r>
      <w:r w:rsidR="00025BC7">
        <w:rPr>
          <w:rFonts w:asciiTheme="majorHAnsi" w:hAnsiTheme="majorHAnsi" w:cstheme="majorHAnsi"/>
          <w:color w:val="000000" w:themeColor="text1"/>
        </w:rPr>
        <w:t>30</w:t>
      </w:r>
      <w:r w:rsidR="001A47C0" w:rsidRPr="001A47C0">
        <w:rPr>
          <w:rFonts w:asciiTheme="majorHAnsi" w:hAnsiTheme="majorHAnsi" w:cstheme="majorHAnsi"/>
          <w:color w:val="000000" w:themeColor="text1"/>
        </w:rPr>
        <w:t xml:space="preserve"> </w:t>
      </w:r>
      <w:r w:rsidRPr="001A47C0">
        <w:rPr>
          <w:rFonts w:asciiTheme="majorHAnsi" w:hAnsiTheme="majorHAnsi" w:cstheme="majorHAnsi"/>
          <w:color w:val="000000" w:themeColor="text1"/>
        </w:rPr>
        <w:t>mjeseci)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11320993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025BC7">
        <w:rPr>
          <w:rFonts w:asciiTheme="majorHAnsi" w:hAnsiTheme="majorHAnsi" w:cstheme="majorHAnsi"/>
        </w:rPr>
        <w:t>452.589,52</w:t>
      </w:r>
      <w:r w:rsidR="00953636">
        <w:rPr>
          <w:rFonts w:asciiTheme="majorHAnsi" w:hAnsiTheme="majorHAnsi" w:cstheme="majorHAnsi"/>
        </w:rPr>
        <w:t xml:space="preserve"> </w:t>
      </w:r>
      <w:r w:rsidR="002B3030">
        <w:rPr>
          <w:rFonts w:asciiTheme="majorHAnsi" w:hAnsiTheme="majorHAnsi" w:cstheme="majorHAnsi"/>
        </w:rPr>
        <w:t>HRK</w:t>
      </w:r>
      <w:r w:rsidR="003602C6">
        <w:rPr>
          <w:rFonts w:asciiTheme="majorHAnsi" w:hAnsiTheme="majorHAnsi" w:cstheme="majorHAnsi"/>
        </w:rPr>
        <w:t xml:space="preserve"> </w:t>
      </w:r>
      <w:r w:rsidR="001A47C0">
        <w:rPr>
          <w:rFonts w:asciiTheme="majorHAnsi" w:hAnsiTheme="majorHAnsi" w:cstheme="majorHAnsi"/>
        </w:rPr>
        <w:t>(</w:t>
      </w:r>
      <w:r w:rsidR="00025BC7">
        <w:rPr>
          <w:rFonts w:asciiTheme="majorHAnsi" w:hAnsiTheme="majorHAnsi" w:cstheme="majorHAnsi"/>
        </w:rPr>
        <w:t>60.068,95</w:t>
      </w:r>
      <w:r w:rsidR="00F92B0C">
        <w:rPr>
          <w:rFonts w:asciiTheme="majorHAnsi" w:hAnsiTheme="majorHAnsi" w:cstheme="majorHAnsi"/>
        </w:rPr>
        <w:t xml:space="preserve"> </w:t>
      </w:r>
      <w:r w:rsidRPr="00B45A49">
        <w:rPr>
          <w:rFonts w:asciiTheme="majorHAnsi" w:hAnsiTheme="majorHAnsi" w:cstheme="majorHAnsi"/>
        </w:rPr>
        <w:t>EUR</w:t>
      </w:r>
      <w:r w:rsidR="001A47C0">
        <w:rPr>
          <w:rFonts w:asciiTheme="majorHAnsi" w:hAnsiTheme="majorHAnsi" w:cstheme="majorHAnsi"/>
        </w:rPr>
        <w:t>)</w:t>
      </w:r>
    </w:p>
    <w:p w14:paraId="5B8DAE44" w14:textId="60124F24" w:rsid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Nositelj: </w:t>
      </w:r>
      <w:r w:rsidR="004730D4">
        <w:rPr>
          <w:rFonts w:asciiTheme="majorHAnsi" w:hAnsiTheme="majorHAnsi" w:cstheme="majorHAnsi"/>
        </w:rPr>
        <w:t xml:space="preserve">452.589,52 HRK (60.068,95 </w:t>
      </w:r>
      <w:r w:rsidR="004730D4" w:rsidRPr="00B45A49">
        <w:rPr>
          <w:rFonts w:asciiTheme="majorHAnsi" w:hAnsiTheme="majorHAnsi" w:cstheme="majorHAnsi"/>
        </w:rPr>
        <w:t>EUR</w:t>
      </w:r>
      <w:r w:rsidR="004730D4">
        <w:rPr>
          <w:rFonts w:asciiTheme="majorHAnsi" w:hAnsiTheme="majorHAnsi" w:cstheme="majorHAnsi"/>
        </w:rPr>
        <w:t>)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3959B24C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Omjer sufinanciranja: </w:t>
      </w:r>
      <w:r w:rsidR="004730D4">
        <w:rPr>
          <w:rFonts w:asciiTheme="majorHAnsi" w:hAnsiTheme="majorHAnsi" w:cstheme="majorHAnsi"/>
        </w:rPr>
        <w:t>100</w:t>
      </w:r>
      <w:r>
        <w:rPr>
          <w:rFonts w:asciiTheme="majorHAnsi" w:hAnsiTheme="majorHAnsi" w:cstheme="majorHAnsi"/>
        </w:rPr>
        <w:t>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194071FE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4730D4">
        <w:rPr>
          <w:rFonts w:asciiTheme="majorHAnsi" w:hAnsiTheme="majorHAnsi" w:cstheme="majorHAnsi"/>
        </w:rPr>
        <w:t xml:space="preserve">452.589,52 HRK (60.068,95 </w:t>
      </w:r>
      <w:r w:rsidR="004730D4" w:rsidRPr="00B45A49">
        <w:rPr>
          <w:rFonts w:asciiTheme="majorHAnsi" w:hAnsiTheme="majorHAnsi" w:cstheme="majorHAnsi"/>
        </w:rPr>
        <w:t>EUR</w:t>
      </w:r>
      <w:r w:rsidR="004730D4">
        <w:rPr>
          <w:rFonts w:asciiTheme="majorHAnsi" w:hAnsiTheme="majorHAnsi" w:cstheme="majorHAnsi"/>
        </w:rPr>
        <w:t>)</w:t>
      </w:r>
    </w:p>
    <w:p w14:paraId="577A1330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2E355ECC" w:rsidR="00CA58DC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635FCD2B" w14:textId="77777777" w:rsidR="004730D4" w:rsidRPr="004730D4" w:rsidRDefault="004730D4" w:rsidP="004730D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>U razmatranom razdoblju (352 dana) angažmana HGSS-a u otklanjanju posljedica potresa - HGSS je djelovao kao interventna snaga i kao glavna sastavnica sustava civilne zaštite te unutar sustava Domovinske sigurnosti. Angažirani su pripadnici svih stanica HGSS-a. Prosječno je na terenu svakoga dana bilo angažirano 11 pripadnika HGSS-a, iz prosječno 3 stanice. Dok je u siječnju prosječno bilo angažirano 70 pripadnika HGSS-a. Izvršeno je ukupno 683 zadataka na visini, 88 raznih intervencija. Ukupno su 39 puta angažirani potražni timovi (vodič službenog psa i pas). Izvršeno je 2164 preventivnih obilazaka na ukupno 1420 lokacija, pri čemu su na dnevnoj razini prosječno bila angažirana 3 vozila HGSS-a.</w:t>
      </w:r>
    </w:p>
    <w:p w14:paraId="6D4EC9B4" w14:textId="77777777" w:rsidR="004730D4" w:rsidRPr="004730D4" w:rsidRDefault="004730D4" w:rsidP="004730D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29D027E" w14:textId="77777777" w:rsidR="004730D4" w:rsidRPr="004730D4" w:rsidRDefault="004730D4" w:rsidP="004730D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 xml:space="preserve">Na ovaj natječaj se javlja HGSS kao krovna samostalna organizacija i potražuje troškove vezane uz vlastiti rad i rad stručnih tijela iste čiji se aspekti rada, specifična i stručna obilježja vezuju uz potrese.  </w:t>
      </w:r>
    </w:p>
    <w:p w14:paraId="27490EAD" w14:textId="77777777" w:rsidR="001B09ED" w:rsidRDefault="001B09ED" w:rsidP="001B09ED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7D1B3CB" w14:textId="79DC8214" w:rsidR="00434054" w:rsidRPr="007F6841" w:rsidRDefault="004730D4" w:rsidP="00F33A7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i/>
          <w:iCs/>
          <w:color w:val="1F3864" w:themeColor="accent1" w:themeShade="80"/>
        </w:rPr>
      </w:pPr>
      <w:r w:rsidRPr="007F6841">
        <w:rPr>
          <w:rFonts w:asciiTheme="majorHAnsi" w:hAnsiTheme="majorHAnsi" w:cstheme="majorHAnsi"/>
          <w:i/>
          <w:iCs/>
          <w:color w:val="1F3864" w:themeColor="accent1" w:themeShade="80"/>
        </w:rPr>
        <w:t>AKTIVNOSTI</w:t>
      </w:r>
      <w:r w:rsidR="00434054" w:rsidRPr="007F6841">
        <w:rPr>
          <w:rFonts w:asciiTheme="majorHAnsi" w:hAnsiTheme="majorHAnsi" w:cstheme="majorHAnsi"/>
          <w:i/>
          <w:iCs/>
          <w:color w:val="1F3864" w:themeColor="accent1" w:themeShade="80"/>
        </w:rPr>
        <w:t xml:space="preserve"> PROJEKTA:</w:t>
      </w:r>
    </w:p>
    <w:p w14:paraId="206BF338" w14:textId="6C338C0F" w:rsidR="00450946" w:rsidRPr="007F6841" w:rsidRDefault="004730D4" w:rsidP="007F6841">
      <w:pPr>
        <w:pStyle w:val="ListParagraph"/>
        <w:numPr>
          <w:ilvl w:val="1"/>
          <w:numId w:val="8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7F6841">
        <w:rPr>
          <w:rFonts w:asciiTheme="majorHAnsi" w:hAnsiTheme="majorHAnsi" w:cstheme="majorHAnsi"/>
        </w:rPr>
        <w:t>Izvanredna nabava opreme za potrebe službi spašavanja vezane uz uklanjanje posljedica potresa</w:t>
      </w:r>
    </w:p>
    <w:p w14:paraId="43DEFB84" w14:textId="41182A2B" w:rsidR="004730D4" w:rsidRDefault="004730D4" w:rsidP="004730D4">
      <w:pPr>
        <w:pStyle w:val="ListParagraph"/>
        <w:numPr>
          <w:ilvl w:val="1"/>
          <w:numId w:val="8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>Popravljanje opreme za potrebe službi spašavanja vezane uz uklanjanje posljedica potresa te izvanredno korištenje opreme</w:t>
      </w:r>
    </w:p>
    <w:p w14:paraId="5716915B" w14:textId="59F7D762" w:rsidR="004730D4" w:rsidRDefault="004730D4" w:rsidP="004730D4">
      <w:pPr>
        <w:pStyle w:val="ListParagraph"/>
        <w:numPr>
          <w:ilvl w:val="1"/>
          <w:numId w:val="8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>Zamjena opreme  za potrebe službi spašavanja vezane uz njihovo djelovanje pri uklanjanju posljedica potresa</w:t>
      </w:r>
    </w:p>
    <w:p w14:paraId="140EA977" w14:textId="61CDEDDE" w:rsidR="004730D4" w:rsidRDefault="004730D4" w:rsidP="004730D4">
      <w:pPr>
        <w:pStyle w:val="ListParagraph"/>
        <w:numPr>
          <w:ilvl w:val="1"/>
          <w:numId w:val="8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>Izvanredna nabava IKT (informacijsko-komunikacijske tehnologije) opreme i IT sustava za potrebe službi spašavanja vezane uz njihovo djelovanje pri uklanjanju posljedica potresa</w:t>
      </w:r>
    </w:p>
    <w:p w14:paraId="342B49C5" w14:textId="483BAC9E" w:rsidR="004730D4" w:rsidRPr="004730D4" w:rsidRDefault="004730D4" w:rsidP="004730D4">
      <w:pPr>
        <w:pStyle w:val="ListParagraph"/>
        <w:numPr>
          <w:ilvl w:val="1"/>
          <w:numId w:val="8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4730D4">
        <w:rPr>
          <w:rFonts w:asciiTheme="majorHAnsi" w:hAnsiTheme="majorHAnsi" w:cstheme="majorHAnsi"/>
        </w:rPr>
        <w:t>Izvanredno korištenje te izvanredno povećanje uobičajene potrošnje goriva, električne energije te drugih oblika obnovljive energije za potrebe službi spašavanja</w:t>
      </w:r>
    </w:p>
    <w:p w14:paraId="0451A65B" w14:textId="77777777" w:rsidR="00434054" w:rsidRDefault="00434054" w:rsidP="0043405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46CE3A9F" w14:textId="77777777" w:rsidR="004730D4" w:rsidRDefault="004730D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05B78195" w14:textId="77777777" w:rsidR="004730D4" w:rsidRDefault="004730D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5EA0B258" w14:textId="77777777" w:rsidR="004730D4" w:rsidRDefault="004730D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0FF14DD7" w14:textId="77777777" w:rsidR="004730D4" w:rsidRDefault="004730D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71EA4609" w14:textId="77777777" w:rsidR="007F6841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lastRenderedPageBreak/>
        <w:t>CILJ PROJEKTA</w:t>
      </w:r>
    </w:p>
    <w:p w14:paraId="7B5AD6EB" w14:textId="535BD26B" w:rsidR="004730D4" w:rsidRPr="007F6841" w:rsidRDefault="007F6841" w:rsidP="007F6841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</w:rPr>
        <w:t>p</w:t>
      </w:r>
      <w:r w:rsidR="004730D4" w:rsidRPr="007F6841">
        <w:rPr>
          <w:rFonts w:asciiTheme="majorHAnsi" w:hAnsiTheme="majorHAnsi" w:cstheme="majorHAnsi"/>
        </w:rPr>
        <w:t>ovrat utrošenih sredstava i nabavka amortizirane opreme koju je HGSS kao žurna služba utrošila prilikom spašavanja na potresom pogođenom području</w:t>
      </w:r>
      <w:r w:rsidR="003172B0" w:rsidRPr="007F6841">
        <w:rPr>
          <w:rFonts w:asciiTheme="majorHAnsi" w:hAnsiTheme="majorHAnsi" w:cstheme="majorHAnsi"/>
        </w:rPr>
        <w:t>.</w:t>
      </w:r>
    </w:p>
    <w:p w14:paraId="4D65DFE3" w14:textId="77777777" w:rsidR="00A629BA" w:rsidRPr="00B45A49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 </w:t>
      </w:r>
    </w:p>
    <w:p w14:paraId="43C173EB" w14:textId="10F1E35E" w:rsidR="001C2C1C" w:rsidRDefault="001C2C1C" w:rsidP="001C2C1C">
      <w:pPr>
        <w:tabs>
          <w:tab w:val="left" w:pos="2806"/>
        </w:tabs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***</w:t>
      </w:r>
    </w:p>
    <w:p w14:paraId="6DAEE60F" w14:textId="04A4351B" w:rsidR="003172B0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344591">
        <w:rPr>
          <w:rFonts w:asciiTheme="majorHAnsi" w:hAnsiTheme="majorHAnsi" w:cstheme="majorHAnsi"/>
          <w:b/>
          <w:bCs/>
          <w:color w:val="1F3864" w:themeColor="accent1" w:themeShade="80"/>
        </w:rPr>
        <w:t>REZULTATI PROJEKT</w:t>
      </w:r>
      <w:r w:rsidR="003172B0"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0702C145" w14:textId="7305A4B7" w:rsidR="003172B0" w:rsidRDefault="003172B0" w:rsidP="003172B0">
      <w:pPr>
        <w:pStyle w:val="ListParagraph"/>
        <w:numPr>
          <w:ilvl w:val="0"/>
          <w:numId w:val="9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172B0">
        <w:rPr>
          <w:rFonts w:asciiTheme="majorHAnsi" w:hAnsiTheme="majorHAnsi" w:cstheme="majorHAnsi"/>
        </w:rPr>
        <w:t>Nabavljena zamjenska bespilotna letjelica s kamerom</w:t>
      </w:r>
    </w:p>
    <w:p w14:paraId="3A8CF632" w14:textId="57DA794C" w:rsidR="003172B0" w:rsidRDefault="003172B0" w:rsidP="003172B0">
      <w:pPr>
        <w:pStyle w:val="ListParagraph"/>
        <w:numPr>
          <w:ilvl w:val="0"/>
          <w:numId w:val="9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172B0">
        <w:rPr>
          <w:rFonts w:asciiTheme="majorHAnsi" w:hAnsiTheme="majorHAnsi" w:cstheme="majorHAnsi"/>
        </w:rPr>
        <w:t>Nabavljen sitni potrošni materijal za potrebe intervencija (materijal za visinske radove)</w:t>
      </w:r>
    </w:p>
    <w:p w14:paraId="736C2F60" w14:textId="2F35B006" w:rsidR="003172B0" w:rsidRDefault="003172B0" w:rsidP="003172B0">
      <w:pPr>
        <w:pStyle w:val="ListParagraph"/>
        <w:numPr>
          <w:ilvl w:val="0"/>
          <w:numId w:val="9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172B0">
        <w:rPr>
          <w:rFonts w:asciiTheme="majorHAnsi" w:hAnsiTheme="majorHAnsi" w:cstheme="majorHAnsi"/>
        </w:rPr>
        <w:t>Nabavljene su baterije TB 55 i TB 50</w:t>
      </w:r>
      <w:r>
        <w:rPr>
          <w:rFonts w:asciiTheme="majorHAnsi" w:hAnsiTheme="majorHAnsi" w:cstheme="majorHAnsi"/>
        </w:rPr>
        <w:t xml:space="preserve"> za bespilotne letjelice</w:t>
      </w:r>
    </w:p>
    <w:p w14:paraId="39AEB244" w14:textId="447647F6" w:rsidR="003172B0" w:rsidRDefault="003172B0" w:rsidP="003172B0">
      <w:pPr>
        <w:pStyle w:val="ListParagraph"/>
        <w:numPr>
          <w:ilvl w:val="0"/>
          <w:numId w:val="9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172B0">
        <w:rPr>
          <w:rFonts w:asciiTheme="majorHAnsi" w:hAnsiTheme="majorHAnsi" w:cstheme="majorHAnsi"/>
        </w:rPr>
        <w:t>Nabavljeni su vanjski diskovi, odnosno hard disk za pohranu snimaka iz zraka i ostalih podataka za DGU i Geodetski fakultet</w:t>
      </w:r>
    </w:p>
    <w:p w14:paraId="08B38BF3" w14:textId="77777777" w:rsidR="003172B0" w:rsidRPr="003172B0" w:rsidRDefault="003172B0" w:rsidP="003172B0">
      <w:pPr>
        <w:pStyle w:val="ListParagraph"/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DA8CADE" w14:textId="713D190E" w:rsidR="00463EFE" w:rsidRPr="00CE6B22" w:rsidRDefault="00463EFE" w:rsidP="00724AB2">
      <w:pPr>
        <w:pStyle w:val="ListParagraph"/>
        <w:tabs>
          <w:tab w:val="left" w:pos="2806"/>
        </w:tabs>
        <w:spacing w:line="276" w:lineRule="auto"/>
        <w:jc w:val="both"/>
        <w:rPr>
          <w:rFonts w:ascii="Calibri" w:hAnsi="Calibri" w:cs="Calibri"/>
        </w:rPr>
      </w:pPr>
    </w:p>
    <w:sectPr w:rsidR="00463EFE" w:rsidRPr="00CE6B2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DA12" w14:textId="77777777" w:rsidR="00613E87" w:rsidRDefault="00613E87" w:rsidP="00B45A49">
      <w:r>
        <w:separator/>
      </w:r>
    </w:p>
  </w:endnote>
  <w:endnote w:type="continuationSeparator" w:id="0">
    <w:p w14:paraId="07DF79CD" w14:textId="77777777" w:rsidR="00613E87" w:rsidRDefault="00613E87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A3F" w14:textId="77777777" w:rsidR="00613E87" w:rsidRDefault="00613E87" w:rsidP="00B45A49">
      <w:r>
        <w:separator/>
      </w:r>
    </w:p>
  </w:footnote>
  <w:footnote w:type="continuationSeparator" w:id="0">
    <w:p w14:paraId="3E039FA0" w14:textId="77777777" w:rsidR="00613E87" w:rsidRDefault="00613E87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4A4FEA"/>
    <w:multiLevelType w:val="hybridMultilevel"/>
    <w:tmpl w:val="0D40B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57B3"/>
    <w:multiLevelType w:val="hybridMultilevel"/>
    <w:tmpl w:val="5D2E2CB2"/>
    <w:lvl w:ilvl="0" w:tplc="E954FD76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45279"/>
    <w:multiLevelType w:val="hybridMultilevel"/>
    <w:tmpl w:val="877ABFCC"/>
    <w:lvl w:ilvl="0" w:tplc="82E8801E">
      <w:start w:val="3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085E"/>
    <w:multiLevelType w:val="multilevel"/>
    <w:tmpl w:val="792024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asciiTheme="majorHAnsi" w:eastAsia="Times New Roman" w:hAnsiTheme="majorHAnsi" w:cstheme="maj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5"/>
  </w:num>
  <w:num w:numId="5" w16cid:durableId="810753787">
    <w:abstractNumId w:val="7"/>
  </w:num>
  <w:num w:numId="6" w16cid:durableId="131095392">
    <w:abstractNumId w:val="6"/>
  </w:num>
  <w:num w:numId="7" w16cid:durableId="498930945">
    <w:abstractNumId w:val="4"/>
  </w:num>
  <w:num w:numId="8" w16cid:durableId="1195338905">
    <w:abstractNumId w:val="8"/>
  </w:num>
  <w:num w:numId="9" w16cid:durableId="1664163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25BC7"/>
    <w:rsid w:val="00093117"/>
    <w:rsid w:val="000A4804"/>
    <w:rsid w:val="000D1EE9"/>
    <w:rsid w:val="0013566D"/>
    <w:rsid w:val="00145C5D"/>
    <w:rsid w:val="00155918"/>
    <w:rsid w:val="00192EE1"/>
    <w:rsid w:val="001A47C0"/>
    <w:rsid w:val="001B09ED"/>
    <w:rsid w:val="001C2C1C"/>
    <w:rsid w:val="002007DF"/>
    <w:rsid w:val="002116CB"/>
    <w:rsid w:val="00293218"/>
    <w:rsid w:val="00297E46"/>
    <w:rsid w:val="002B3030"/>
    <w:rsid w:val="003172B0"/>
    <w:rsid w:val="00344591"/>
    <w:rsid w:val="00350592"/>
    <w:rsid w:val="003602C6"/>
    <w:rsid w:val="00365193"/>
    <w:rsid w:val="0038044E"/>
    <w:rsid w:val="003F0FBE"/>
    <w:rsid w:val="003F2524"/>
    <w:rsid w:val="00434054"/>
    <w:rsid w:val="00450946"/>
    <w:rsid w:val="00463EFE"/>
    <w:rsid w:val="004730D4"/>
    <w:rsid w:val="004730D9"/>
    <w:rsid w:val="00496CCF"/>
    <w:rsid w:val="004B2B27"/>
    <w:rsid w:val="004D7B26"/>
    <w:rsid w:val="00507782"/>
    <w:rsid w:val="005314AF"/>
    <w:rsid w:val="00537B30"/>
    <w:rsid w:val="0057033A"/>
    <w:rsid w:val="00613E87"/>
    <w:rsid w:val="00632D9B"/>
    <w:rsid w:val="00643235"/>
    <w:rsid w:val="00665AD1"/>
    <w:rsid w:val="00695BF1"/>
    <w:rsid w:val="00724AB2"/>
    <w:rsid w:val="00771027"/>
    <w:rsid w:val="007A353D"/>
    <w:rsid w:val="007C14C0"/>
    <w:rsid w:val="007C64A4"/>
    <w:rsid w:val="007F6841"/>
    <w:rsid w:val="008013BD"/>
    <w:rsid w:val="00844529"/>
    <w:rsid w:val="008B398E"/>
    <w:rsid w:val="008B4662"/>
    <w:rsid w:val="008C3B08"/>
    <w:rsid w:val="008F5B9D"/>
    <w:rsid w:val="00953636"/>
    <w:rsid w:val="009536DB"/>
    <w:rsid w:val="009D0843"/>
    <w:rsid w:val="009E4614"/>
    <w:rsid w:val="009E46D7"/>
    <w:rsid w:val="00A153D3"/>
    <w:rsid w:val="00A629BA"/>
    <w:rsid w:val="00A67E27"/>
    <w:rsid w:val="00A86850"/>
    <w:rsid w:val="00A97E91"/>
    <w:rsid w:val="00AB2CE9"/>
    <w:rsid w:val="00AB62F4"/>
    <w:rsid w:val="00AC233B"/>
    <w:rsid w:val="00AE5C7E"/>
    <w:rsid w:val="00B07409"/>
    <w:rsid w:val="00B37AF7"/>
    <w:rsid w:val="00B42FFA"/>
    <w:rsid w:val="00B45A49"/>
    <w:rsid w:val="00B80D89"/>
    <w:rsid w:val="00BB7AF5"/>
    <w:rsid w:val="00C36FD2"/>
    <w:rsid w:val="00C65EFB"/>
    <w:rsid w:val="00C93B67"/>
    <w:rsid w:val="00CA53B7"/>
    <w:rsid w:val="00CA58DC"/>
    <w:rsid w:val="00CB6271"/>
    <w:rsid w:val="00CE444D"/>
    <w:rsid w:val="00CE6B22"/>
    <w:rsid w:val="00CF00AE"/>
    <w:rsid w:val="00D1217E"/>
    <w:rsid w:val="00D14482"/>
    <w:rsid w:val="00D7498D"/>
    <w:rsid w:val="00D7693B"/>
    <w:rsid w:val="00D93035"/>
    <w:rsid w:val="00E21394"/>
    <w:rsid w:val="00E60FCC"/>
    <w:rsid w:val="00F33A7C"/>
    <w:rsid w:val="00F62B39"/>
    <w:rsid w:val="00F86BB4"/>
    <w:rsid w:val="00F918AC"/>
    <w:rsid w:val="00F92B0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3</cp:revision>
  <dcterms:created xsi:type="dcterms:W3CDTF">2023-03-03T08:09:00Z</dcterms:created>
  <dcterms:modified xsi:type="dcterms:W3CDTF">2023-03-06T09:46:00Z</dcterms:modified>
</cp:coreProperties>
</file>